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8CFE" w14:textId="77777777" w:rsidR="00247FE3" w:rsidRDefault="00247FE3">
      <w:pPr>
        <w:pStyle w:val="BodyText"/>
        <w:spacing w:before="19"/>
        <w:ind w:left="0"/>
        <w:rPr>
          <w:rFonts w:ascii="Times New Roman"/>
          <w:sz w:val="28"/>
        </w:rPr>
      </w:pPr>
    </w:p>
    <w:p w14:paraId="3FAC8CFF" w14:textId="77777777" w:rsidR="00247FE3" w:rsidRDefault="00670BD5">
      <w:pPr>
        <w:pStyle w:val="Heading1"/>
      </w:pPr>
      <w:r>
        <w:rPr>
          <w:noProof/>
        </w:rPr>
        <w:drawing>
          <wp:anchor distT="0" distB="0" distL="0" distR="0" simplePos="0" relativeHeight="15730176" behindDoc="0" locked="0" layoutInCell="1" allowOverlap="1" wp14:anchorId="3FAC8D21" wp14:editId="3FAC8D22">
            <wp:simplePos x="0" y="0"/>
            <wp:positionH relativeFrom="page">
              <wp:posOffset>91439</wp:posOffset>
            </wp:positionH>
            <wp:positionV relativeFrom="paragraph">
              <wp:posOffset>-217025</wp:posOffset>
            </wp:positionV>
            <wp:extent cx="1912619" cy="571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12619" cy="571500"/>
                    </a:xfrm>
                    <a:prstGeom prst="rect">
                      <a:avLst/>
                    </a:prstGeom>
                  </pic:spPr>
                </pic:pic>
              </a:graphicData>
            </a:graphic>
          </wp:anchor>
        </w:drawing>
      </w:r>
      <w:r>
        <w:t>Consent</w:t>
      </w:r>
      <w:r>
        <w:rPr>
          <w:spacing w:val="-7"/>
        </w:rPr>
        <w:t xml:space="preserve"> </w:t>
      </w:r>
      <w:r>
        <w:t>to Clinical</w:t>
      </w:r>
      <w:r>
        <w:rPr>
          <w:spacing w:val="-2"/>
        </w:rPr>
        <w:t xml:space="preserve"> Procedures</w:t>
      </w:r>
    </w:p>
    <w:p w14:paraId="3FAC8D00" w14:textId="77777777" w:rsidR="00247FE3" w:rsidRDefault="00247FE3">
      <w:pPr>
        <w:pStyle w:val="BodyText"/>
        <w:spacing w:before="225"/>
        <w:ind w:left="0"/>
        <w:rPr>
          <w:rFonts w:ascii="Century Gothic"/>
          <w:b/>
          <w:sz w:val="19"/>
        </w:rPr>
      </w:pPr>
    </w:p>
    <w:p w14:paraId="05D6F45F" w14:textId="77777777" w:rsidR="00552F7F" w:rsidRDefault="00552F7F">
      <w:pPr>
        <w:tabs>
          <w:tab w:val="left" w:pos="6158"/>
          <w:tab w:val="left" w:pos="7459"/>
          <w:tab w:val="left" w:pos="11309"/>
        </w:tabs>
        <w:spacing w:before="1"/>
        <w:ind w:left="259"/>
        <w:rPr>
          <w:b/>
          <w:color w:val="FFFFFF"/>
          <w:sz w:val="19"/>
          <w:highlight w:val="black"/>
        </w:rPr>
      </w:pPr>
    </w:p>
    <w:p w14:paraId="4656AE7B" w14:textId="77777777" w:rsidR="00552F7F" w:rsidRDefault="00552F7F">
      <w:pPr>
        <w:tabs>
          <w:tab w:val="left" w:pos="6158"/>
          <w:tab w:val="left" w:pos="7459"/>
          <w:tab w:val="left" w:pos="11309"/>
        </w:tabs>
        <w:spacing w:before="1"/>
        <w:ind w:left="259"/>
        <w:rPr>
          <w:b/>
          <w:color w:val="FFFFFF"/>
          <w:sz w:val="19"/>
          <w:highlight w:val="black"/>
        </w:rPr>
      </w:pPr>
    </w:p>
    <w:p w14:paraId="3FAC8D01" w14:textId="22698D19" w:rsidR="00247FE3" w:rsidRDefault="00670BD5">
      <w:pPr>
        <w:tabs>
          <w:tab w:val="left" w:pos="6158"/>
          <w:tab w:val="left" w:pos="7459"/>
          <w:tab w:val="left" w:pos="11309"/>
        </w:tabs>
        <w:spacing w:before="1"/>
        <w:ind w:left="259"/>
        <w:rPr>
          <w:rFonts w:ascii="Times New Roman"/>
          <w:sz w:val="19"/>
        </w:rPr>
      </w:pPr>
      <w:r>
        <w:rPr>
          <w:b/>
          <w:color w:val="FFFFFF"/>
          <w:sz w:val="19"/>
          <w:highlight w:val="black"/>
        </w:rPr>
        <w:t>Patient</w:t>
      </w:r>
      <w:r>
        <w:rPr>
          <w:b/>
          <w:color w:val="FFFFFF"/>
          <w:spacing w:val="-8"/>
          <w:sz w:val="19"/>
          <w:highlight w:val="black"/>
        </w:rPr>
        <w:t xml:space="preserve"> </w:t>
      </w:r>
      <w:r>
        <w:rPr>
          <w:b/>
          <w:color w:val="FFFFFF"/>
          <w:sz w:val="19"/>
          <w:highlight w:val="black"/>
        </w:rPr>
        <w:t>Name</w:t>
      </w:r>
      <w:r>
        <w:rPr>
          <w:b/>
          <w:color w:val="FFFFFF"/>
          <w:spacing w:val="-2"/>
          <w:sz w:val="19"/>
          <w:highlight w:val="black"/>
        </w:rPr>
        <w:t xml:space="preserve"> </w:t>
      </w:r>
      <w:r>
        <w:rPr>
          <w:b/>
          <w:color w:val="FFFFFF"/>
          <w:sz w:val="16"/>
          <w:highlight w:val="black"/>
          <w:u w:val="single" w:color="FFFFFF"/>
        </w:rPr>
        <w:t>(PLEASE</w:t>
      </w:r>
      <w:r>
        <w:rPr>
          <w:b/>
          <w:color w:val="FFFFFF"/>
          <w:spacing w:val="-3"/>
          <w:sz w:val="16"/>
          <w:highlight w:val="black"/>
          <w:u w:val="single" w:color="FFFFFF"/>
        </w:rPr>
        <w:t xml:space="preserve"> </w:t>
      </w:r>
      <w:r>
        <w:rPr>
          <w:b/>
          <w:color w:val="FFFFFF"/>
          <w:sz w:val="16"/>
          <w:highlight w:val="black"/>
          <w:u w:val="single" w:color="FFFFFF"/>
        </w:rPr>
        <w:t>PRINT)</w:t>
      </w:r>
      <w:r>
        <w:rPr>
          <w:color w:val="FFFFFF"/>
          <w:sz w:val="19"/>
          <w:highlight w:val="black"/>
        </w:rPr>
        <w:t>:</w:t>
      </w:r>
      <w:r>
        <w:rPr>
          <w:color w:val="FFFFFF"/>
          <w:spacing w:val="-6"/>
          <w:sz w:val="19"/>
        </w:rPr>
        <w:t xml:space="preserve"> </w:t>
      </w:r>
      <w:r>
        <w:rPr>
          <w:rFonts w:ascii="Times New Roman"/>
          <w:color w:val="FFFFFF"/>
          <w:sz w:val="19"/>
          <w:u w:val="single" w:color="000000"/>
        </w:rPr>
        <w:tab/>
      </w:r>
      <w:r>
        <w:rPr>
          <w:rFonts w:ascii="Times New Roman"/>
          <w:color w:val="FFFFFF"/>
          <w:sz w:val="19"/>
        </w:rPr>
        <w:tab/>
      </w:r>
      <w:r>
        <w:rPr>
          <w:b/>
          <w:color w:val="FFFFFF"/>
          <w:sz w:val="19"/>
          <w:highlight w:val="black"/>
        </w:rPr>
        <w:t>Date of Birth</w:t>
      </w:r>
      <w:r>
        <w:rPr>
          <w:color w:val="FFFFFF"/>
          <w:sz w:val="19"/>
          <w:highlight w:val="black"/>
        </w:rPr>
        <w:t>:</w:t>
      </w:r>
      <w:r>
        <w:rPr>
          <w:color w:val="FFFFFF"/>
          <w:spacing w:val="39"/>
          <w:sz w:val="19"/>
        </w:rPr>
        <w:t xml:space="preserve"> </w:t>
      </w:r>
      <w:r>
        <w:rPr>
          <w:rFonts w:ascii="Times New Roman"/>
          <w:color w:val="FFFFFF"/>
          <w:sz w:val="19"/>
          <w:u w:val="single" w:color="000000"/>
        </w:rPr>
        <w:tab/>
      </w:r>
    </w:p>
    <w:p w14:paraId="7408DE97" w14:textId="77777777" w:rsidR="00670BD5" w:rsidRDefault="00670BD5">
      <w:pPr>
        <w:pStyle w:val="BodyText"/>
        <w:spacing w:before="100" w:line="235" w:lineRule="auto"/>
        <w:ind w:right="508"/>
      </w:pPr>
    </w:p>
    <w:p w14:paraId="72374C39" w14:textId="2E5E088E" w:rsidR="00C47E00" w:rsidRDefault="00C47E00">
      <w:pPr>
        <w:pStyle w:val="BodyText"/>
        <w:spacing w:before="100" w:line="235" w:lineRule="auto"/>
        <w:ind w:right="508"/>
      </w:pPr>
      <w:r>
        <w:t xml:space="preserve">I agree to receive any medical or surgical care that my doctor or clinician thinks is necessary. This may include lab tests (like blood </w:t>
      </w:r>
      <w:proofErr w:type="gramStart"/>
      <w:r>
        <w:t>draws</w:t>
      </w:r>
      <w:proofErr w:type="gramEnd"/>
      <w:r>
        <w:t xml:space="preserve"> or skin biopsies), treatments (such as wart removal or skin surgery), or other services provided during my visit to Forefront Dermatology or its partner clinics.</w:t>
      </w:r>
    </w:p>
    <w:p w14:paraId="3FAC8D03" w14:textId="1DF6B0DF" w:rsidR="00247FE3" w:rsidRDefault="00C47E00">
      <w:pPr>
        <w:pStyle w:val="BodyText"/>
        <w:spacing w:before="100" w:line="235" w:lineRule="auto"/>
        <w:ind w:right="508"/>
      </w:pPr>
      <w:r>
        <w:t xml:space="preserve">To help </w:t>
      </w:r>
      <w:r w:rsidR="00CD17AE">
        <w:t xml:space="preserve">me </w:t>
      </w:r>
      <w:r>
        <w:t xml:space="preserve">understand </w:t>
      </w:r>
      <w:r w:rsidR="00CD17AE">
        <w:t>m</w:t>
      </w:r>
      <w:r>
        <w:t xml:space="preserve">y visit, </w:t>
      </w:r>
      <w:r w:rsidR="00CD17AE">
        <w:t xml:space="preserve">I understand that I can </w:t>
      </w:r>
      <w:r>
        <w:t xml:space="preserve">ask any questions before any procedure is </w:t>
      </w:r>
      <w:r w:rsidR="00CD17AE">
        <w:t>performed</w:t>
      </w:r>
      <w:r>
        <w:t xml:space="preserve">. </w:t>
      </w:r>
      <w:r w:rsidR="00CD17AE">
        <w:t xml:space="preserve">The </w:t>
      </w:r>
      <w:r>
        <w:t xml:space="preserve">dermatology team will explain and discuss: </w:t>
      </w:r>
    </w:p>
    <w:p w14:paraId="3FAC8D04" w14:textId="77777777" w:rsidR="00247FE3" w:rsidRDefault="00247FE3">
      <w:pPr>
        <w:pStyle w:val="BodyText"/>
        <w:spacing w:line="235" w:lineRule="auto"/>
        <w:sectPr w:rsidR="00247FE3" w:rsidSect="00C13FF9">
          <w:type w:val="continuous"/>
          <w:pgSz w:w="12240" w:h="15840"/>
          <w:pgMar w:top="180" w:right="630" w:bottom="0" w:left="0" w:header="720" w:footer="720" w:gutter="0"/>
          <w:cols w:space="720"/>
        </w:sectPr>
      </w:pPr>
    </w:p>
    <w:p w14:paraId="3FAC8D05" w14:textId="444A2938" w:rsidR="00247FE3" w:rsidRDefault="00C47E00">
      <w:pPr>
        <w:pStyle w:val="ListParagraph"/>
        <w:numPr>
          <w:ilvl w:val="0"/>
          <w:numId w:val="2"/>
        </w:numPr>
        <w:tabs>
          <w:tab w:val="left" w:pos="863"/>
        </w:tabs>
        <w:spacing w:before="2"/>
        <w:ind w:left="863"/>
        <w:rPr>
          <w:sz w:val="16"/>
        </w:rPr>
      </w:pPr>
      <w:r>
        <w:rPr>
          <w:sz w:val="16"/>
        </w:rPr>
        <w:t xml:space="preserve">What the procedure is for and the benefits </w:t>
      </w:r>
    </w:p>
    <w:p w14:paraId="3FAC8D06" w14:textId="124667FA" w:rsidR="00247FE3" w:rsidRDefault="00C47E00">
      <w:pPr>
        <w:pStyle w:val="ListParagraph"/>
        <w:numPr>
          <w:ilvl w:val="0"/>
          <w:numId w:val="2"/>
        </w:numPr>
        <w:tabs>
          <w:tab w:val="left" w:pos="863"/>
        </w:tabs>
        <w:spacing w:before="10"/>
        <w:ind w:left="863"/>
        <w:rPr>
          <w:sz w:val="16"/>
        </w:rPr>
      </w:pPr>
      <w:r>
        <w:rPr>
          <w:sz w:val="16"/>
        </w:rPr>
        <w:t>How the procedure will be done</w:t>
      </w:r>
    </w:p>
    <w:p w14:paraId="3FAC8D07" w14:textId="17E65C74" w:rsidR="00247FE3" w:rsidRDefault="00C47E00">
      <w:pPr>
        <w:pStyle w:val="ListParagraph"/>
        <w:numPr>
          <w:ilvl w:val="0"/>
          <w:numId w:val="2"/>
        </w:numPr>
        <w:tabs>
          <w:tab w:val="left" w:pos="863"/>
        </w:tabs>
        <w:spacing w:before="7" w:line="245" w:lineRule="exact"/>
        <w:ind w:left="863"/>
        <w:rPr>
          <w:sz w:val="16"/>
        </w:rPr>
      </w:pPr>
      <w:r>
        <w:rPr>
          <w:spacing w:val="-2"/>
          <w:sz w:val="16"/>
        </w:rPr>
        <w:t>Other</w:t>
      </w:r>
      <w:r w:rsidR="00670BD5">
        <w:rPr>
          <w:spacing w:val="14"/>
          <w:sz w:val="16"/>
        </w:rPr>
        <w:t xml:space="preserve"> </w:t>
      </w:r>
      <w:r w:rsidR="00670BD5">
        <w:rPr>
          <w:spacing w:val="-2"/>
          <w:sz w:val="16"/>
        </w:rPr>
        <w:t>treatment</w:t>
      </w:r>
      <w:r w:rsidR="00670BD5">
        <w:rPr>
          <w:sz w:val="16"/>
        </w:rPr>
        <w:t xml:space="preserve"> </w:t>
      </w:r>
      <w:r w:rsidR="00670BD5">
        <w:rPr>
          <w:spacing w:val="-2"/>
          <w:sz w:val="16"/>
        </w:rPr>
        <w:t>options</w:t>
      </w:r>
    </w:p>
    <w:p w14:paraId="3FAC8D08" w14:textId="4B148998" w:rsidR="00247FE3" w:rsidRDefault="00C47E00">
      <w:pPr>
        <w:pStyle w:val="ListParagraph"/>
        <w:numPr>
          <w:ilvl w:val="0"/>
          <w:numId w:val="2"/>
        </w:numPr>
        <w:tabs>
          <w:tab w:val="left" w:pos="863"/>
        </w:tabs>
        <w:ind w:left="863"/>
        <w:rPr>
          <w:sz w:val="16"/>
        </w:rPr>
      </w:pPr>
      <w:r>
        <w:rPr>
          <w:sz w:val="16"/>
        </w:rPr>
        <w:t xml:space="preserve">What could happen if </w:t>
      </w:r>
      <w:r w:rsidR="00CD17AE">
        <w:rPr>
          <w:sz w:val="16"/>
        </w:rPr>
        <w:t xml:space="preserve">I </w:t>
      </w:r>
      <w:r w:rsidR="001A2332">
        <w:rPr>
          <w:sz w:val="16"/>
        </w:rPr>
        <w:t>didn’t</w:t>
      </w:r>
      <w:r>
        <w:rPr>
          <w:sz w:val="16"/>
        </w:rPr>
        <w:t xml:space="preserve"> get the treatment</w:t>
      </w:r>
    </w:p>
    <w:p w14:paraId="3FAC8D09" w14:textId="6BF8D0B3" w:rsidR="00247FE3" w:rsidRDefault="00670BD5">
      <w:pPr>
        <w:pStyle w:val="ListParagraph"/>
        <w:numPr>
          <w:ilvl w:val="0"/>
          <w:numId w:val="2"/>
        </w:numPr>
        <w:tabs>
          <w:tab w:val="left" w:pos="863"/>
        </w:tabs>
        <w:spacing w:before="146"/>
        <w:ind w:left="863"/>
        <w:rPr>
          <w:sz w:val="16"/>
        </w:rPr>
      </w:pPr>
      <w:r>
        <w:br w:type="column"/>
      </w:r>
      <w:r w:rsidR="00CD17AE">
        <w:rPr>
          <w:sz w:val="16"/>
        </w:rPr>
        <w:t>My</w:t>
      </w:r>
      <w:r w:rsidR="00CD17AE">
        <w:rPr>
          <w:spacing w:val="-3"/>
          <w:sz w:val="16"/>
        </w:rPr>
        <w:t xml:space="preserve"> </w:t>
      </w:r>
      <w:r>
        <w:rPr>
          <w:sz w:val="16"/>
        </w:rPr>
        <w:t>right</w:t>
      </w:r>
      <w:r>
        <w:rPr>
          <w:spacing w:val="-3"/>
          <w:sz w:val="16"/>
        </w:rPr>
        <w:t xml:space="preserve"> </w:t>
      </w:r>
      <w:r>
        <w:rPr>
          <w:sz w:val="16"/>
        </w:rPr>
        <w:t>to</w:t>
      </w:r>
      <w:r>
        <w:rPr>
          <w:spacing w:val="-4"/>
          <w:sz w:val="16"/>
        </w:rPr>
        <w:t xml:space="preserve"> </w:t>
      </w:r>
      <w:r w:rsidR="00C47E00">
        <w:rPr>
          <w:sz w:val="16"/>
        </w:rPr>
        <w:t>take back your consent at any time in writing</w:t>
      </w:r>
    </w:p>
    <w:p w14:paraId="3FAC8D0A" w14:textId="19361867" w:rsidR="00247FE3" w:rsidRDefault="00C47E00">
      <w:pPr>
        <w:pStyle w:val="ListParagraph"/>
        <w:numPr>
          <w:ilvl w:val="0"/>
          <w:numId w:val="2"/>
        </w:numPr>
        <w:tabs>
          <w:tab w:val="left" w:pos="861"/>
        </w:tabs>
        <w:spacing w:before="2"/>
        <w:ind w:left="861" w:hanging="358"/>
        <w:rPr>
          <w:sz w:val="16"/>
        </w:rPr>
      </w:pPr>
      <w:r>
        <w:rPr>
          <w:sz w:val="16"/>
        </w:rPr>
        <w:t>Possible risks and side effects</w:t>
      </w:r>
    </w:p>
    <w:p w14:paraId="3FAC8D0B" w14:textId="68AE9F23" w:rsidR="00247FE3" w:rsidRDefault="00C47E00">
      <w:pPr>
        <w:pStyle w:val="ListParagraph"/>
        <w:numPr>
          <w:ilvl w:val="0"/>
          <w:numId w:val="2"/>
        </w:numPr>
        <w:tabs>
          <w:tab w:val="left" w:pos="861"/>
        </w:tabs>
        <w:spacing w:before="7"/>
        <w:ind w:left="861" w:hanging="358"/>
        <w:rPr>
          <w:sz w:val="16"/>
        </w:rPr>
      </w:pPr>
      <w:r>
        <w:rPr>
          <w:sz w:val="16"/>
        </w:rPr>
        <w:t>Any extra costs that may come up</w:t>
      </w:r>
    </w:p>
    <w:p w14:paraId="3FAC8D0C" w14:textId="77777777" w:rsidR="00247FE3" w:rsidRDefault="00247FE3">
      <w:pPr>
        <w:pStyle w:val="ListParagraph"/>
        <w:rPr>
          <w:sz w:val="16"/>
        </w:rPr>
        <w:sectPr w:rsidR="00247FE3" w:rsidSect="00C13FF9">
          <w:type w:val="continuous"/>
          <w:pgSz w:w="12240" w:h="15840"/>
          <w:pgMar w:top="500" w:right="0" w:bottom="0" w:left="0" w:header="720" w:footer="720" w:gutter="0"/>
          <w:cols w:num="2" w:space="720" w:equalWidth="0">
            <w:col w:w="4501" w:space="1566"/>
            <w:col w:w="6173"/>
          </w:cols>
        </w:sectPr>
      </w:pPr>
    </w:p>
    <w:p w14:paraId="24EBC868" w14:textId="21AD39ED" w:rsidR="00CD17AE" w:rsidRDefault="00CD17AE" w:rsidP="00552F7F">
      <w:pPr>
        <w:pStyle w:val="BodyText"/>
        <w:spacing w:before="105"/>
        <w:rPr>
          <w:b/>
          <w:szCs w:val="22"/>
        </w:rPr>
      </w:pPr>
      <w:r>
        <w:rPr>
          <w:b/>
          <w:szCs w:val="22"/>
        </w:rPr>
        <w:t xml:space="preserve">I understand that: </w:t>
      </w:r>
    </w:p>
    <w:p w14:paraId="43F53564" w14:textId="1A052C9C" w:rsidR="00552F7F" w:rsidRPr="00552F7F" w:rsidRDefault="00FF4F02" w:rsidP="00552F7F">
      <w:pPr>
        <w:pStyle w:val="BodyText"/>
        <w:spacing w:before="105"/>
        <w:rPr>
          <w:b/>
          <w:szCs w:val="22"/>
        </w:rPr>
      </w:pPr>
      <w:r>
        <w:rPr>
          <w:b/>
          <w:szCs w:val="22"/>
        </w:rPr>
        <w:t>S</w:t>
      </w:r>
      <w:r w:rsidR="002B4BC8">
        <w:rPr>
          <w:b/>
          <w:szCs w:val="22"/>
        </w:rPr>
        <w:t xml:space="preserve">hould a biopsy be performed, or any other procedure in which a section of </w:t>
      </w:r>
      <w:r w:rsidR="00CD17AE">
        <w:rPr>
          <w:b/>
          <w:szCs w:val="22"/>
        </w:rPr>
        <w:t xml:space="preserve">my </w:t>
      </w:r>
      <w:r w:rsidR="002B4BC8">
        <w:rPr>
          <w:b/>
          <w:szCs w:val="22"/>
        </w:rPr>
        <w:t xml:space="preserve">skin is removed, the specimen will be sent to a pathology lab for diagnosis, unless otherwise </w:t>
      </w:r>
      <w:r w:rsidR="00AE3B00">
        <w:rPr>
          <w:b/>
          <w:szCs w:val="22"/>
        </w:rPr>
        <w:t xml:space="preserve">ordered </w:t>
      </w:r>
      <w:r w:rsidR="002B4BC8">
        <w:rPr>
          <w:b/>
          <w:szCs w:val="22"/>
        </w:rPr>
        <w:t xml:space="preserve">by </w:t>
      </w:r>
      <w:r w:rsidR="00CD17AE">
        <w:rPr>
          <w:b/>
          <w:szCs w:val="22"/>
        </w:rPr>
        <w:t xml:space="preserve">my </w:t>
      </w:r>
      <w:r w:rsidR="002B4BC8">
        <w:rPr>
          <w:b/>
          <w:szCs w:val="22"/>
        </w:rPr>
        <w:t xml:space="preserve">clinician. This process </w:t>
      </w:r>
      <w:r w:rsidR="00AE3B00">
        <w:rPr>
          <w:b/>
          <w:szCs w:val="22"/>
        </w:rPr>
        <w:t>may involve additional charges</w:t>
      </w:r>
      <w:r w:rsidR="00CD17AE">
        <w:rPr>
          <w:b/>
          <w:szCs w:val="22"/>
        </w:rPr>
        <w:t xml:space="preserve">, </w:t>
      </w:r>
      <w:r w:rsidR="00AE3B00">
        <w:rPr>
          <w:b/>
          <w:szCs w:val="22"/>
        </w:rPr>
        <w:t xml:space="preserve">including special staining or outside consultations.  </w:t>
      </w:r>
    </w:p>
    <w:p w14:paraId="310E1AC4" w14:textId="5D6D99E6" w:rsidR="00552F7F" w:rsidRPr="00552F7F" w:rsidRDefault="00552F7F" w:rsidP="00552F7F">
      <w:pPr>
        <w:pStyle w:val="BodyText"/>
        <w:spacing w:before="105"/>
        <w:rPr>
          <w:bCs/>
          <w:szCs w:val="22"/>
        </w:rPr>
      </w:pPr>
      <w:r w:rsidRPr="00552F7F">
        <w:rPr>
          <w:bCs/>
          <w:szCs w:val="22"/>
        </w:rPr>
        <w:t xml:space="preserve">Test results may appear in </w:t>
      </w:r>
      <w:r w:rsidR="00CD17AE">
        <w:rPr>
          <w:bCs/>
          <w:szCs w:val="22"/>
        </w:rPr>
        <w:t>my</w:t>
      </w:r>
      <w:r w:rsidR="00CD17AE" w:rsidRPr="00552F7F">
        <w:rPr>
          <w:bCs/>
          <w:szCs w:val="22"/>
        </w:rPr>
        <w:t xml:space="preserve"> </w:t>
      </w:r>
      <w:r w:rsidRPr="00552F7F">
        <w:rPr>
          <w:bCs/>
          <w:szCs w:val="22"/>
        </w:rPr>
        <w:t xml:space="preserve">electronic medical record before </w:t>
      </w:r>
      <w:r w:rsidR="00CD17AE">
        <w:rPr>
          <w:bCs/>
          <w:szCs w:val="22"/>
        </w:rPr>
        <w:t>m</w:t>
      </w:r>
      <w:r w:rsidRPr="00552F7F">
        <w:rPr>
          <w:bCs/>
          <w:szCs w:val="22"/>
        </w:rPr>
        <w:t xml:space="preserve">y clinician reviews them. </w:t>
      </w:r>
      <w:r w:rsidR="00CD17AE">
        <w:rPr>
          <w:bCs/>
          <w:szCs w:val="22"/>
        </w:rPr>
        <w:t>My</w:t>
      </w:r>
      <w:r w:rsidR="00CD17AE" w:rsidRPr="00552F7F">
        <w:rPr>
          <w:bCs/>
          <w:szCs w:val="22"/>
        </w:rPr>
        <w:t xml:space="preserve"> </w:t>
      </w:r>
      <w:r w:rsidRPr="00552F7F">
        <w:rPr>
          <w:bCs/>
          <w:szCs w:val="22"/>
        </w:rPr>
        <w:t xml:space="preserve">clinician will interpret the results based on </w:t>
      </w:r>
      <w:r w:rsidR="00CD17AE">
        <w:rPr>
          <w:bCs/>
          <w:szCs w:val="22"/>
        </w:rPr>
        <w:t>my</w:t>
      </w:r>
      <w:r w:rsidR="00CD17AE" w:rsidRPr="00552F7F">
        <w:rPr>
          <w:bCs/>
          <w:szCs w:val="22"/>
        </w:rPr>
        <w:t xml:space="preserve"> </w:t>
      </w:r>
      <w:r w:rsidRPr="00552F7F">
        <w:rPr>
          <w:bCs/>
          <w:szCs w:val="22"/>
        </w:rPr>
        <w:t xml:space="preserve">medical history and condition. To avoid confusion, </w:t>
      </w:r>
      <w:r w:rsidR="00CD17AE">
        <w:rPr>
          <w:bCs/>
          <w:szCs w:val="22"/>
        </w:rPr>
        <w:t xml:space="preserve">I </w:t>
      </w:r>
      <w:r w:rsidR="00C13FF9">
        <w:rPr>
          <w:bCs/>
          <w:szCs w:val="22"/>
        </w:rPr>
        <w:t>can</w:t>
      </w:r>
      <w:r w:rsidR="00C13FF9" w:rsidRPr="00552F7F">
        <w:rPr>
          <w:bCs/>
          <w:szCs w:val="22"/>
        </w:rPr>
        <w:t xml:space="preserve"> talk</w:t>
      </w:r>
      <w:r w:rsidRPr="00552F7F">
        <w:rPr>
          <w:bCs/>
          <w:szCs w:val="22"/>
        </w:rPr>
        <w:t xml:space="preserve"> to </w:t>
      </w:r>
      <w:r w:rsidR="00CD17AE">
        <w:rPr>
          <w:bCs/>
          <w:szCs w:val="22"/>
        </w:rPr>
        <w:t>my</w:t>
      </w:r>
      <w:r w:rsidR="00CD17AE" w:rsidRPr="00552F7F">
        <w:rPr>
          <w:bCs/>
          <w:szCs w:val="22"/>
        </w:rPr>
        <w:t xml:space="preserve"> </w:t>
      </w:r>
      <w:r w:rsidRPr="00552F7F">
        <w:rPr>
          <w:bCs/>
          <w:szCs w:val="22"/>
        </w:rPr>
        <w:t>clinician about any concerning results.</w:t>
      </w:r>
    </w:p>
    <w:p w14:paraId="4F43F7AC" w14:textId="77777777" w:rsidR="00AE3B00" w:rsidRDefault="00552F7F" w:rsidP="00E41B8A">
      <w:pPr>
        <w:pStyle w:val="BodyText"/>
        <w:tabs>
          <w:tab w:val="left" w:pos="450"/>
        </w:tabs>
        <w:spacing w:before="105"/>
        <w:rPr>
          <w:b/>
          <w:szCs w:val="22"/>
        </w:rPr>
      </w:pPr>
      <w:r w:rsidRPr="00552F7F">
        <w:rPr>
          <w:b/>
          <w:szCs w:val="22"/>
        </w:rPr>
        <w:t xml:space="preserve">Some conditions, like warts, may </w:t>
      </w:r>
      <w:r>
        <w:rPr>
          <w:b/>
          <w:szCs w:val="22"/>
        </w:rPr>
        <w:t>require</w:t>
      </w:r>
      <w:r w:rsidRPr="00552F7F">
        <w:rPr>
          <w:b/>
          <w:szCs w:val="22"/>
        </w:rPr>
        <w:t xml:space="preserve"> </w:t>
      </w:r>
      <w:r>
        <w:rPr>
          <w:b/>
          <w:szCs w:val="22"/>
        </w:rPr>
        <w:t>multiple</w:t>
      </w:r>
      <w:r w:rsidRPr="00552F7F">
        <w:rPr>
          <w:b/>
          <w:szCs w:val="22"/>
        </w:rPr>
        <w:t xml:space="preserve"> treatments using different methods. Each visit and procedure will be billed separately.</w:t>
      </w:r>
      <w:r>
        <w:rPr>
          <w:b/>
          <w:szCs w:val="22"/>
        </w:rPr>
        <w:t xml:space="preserve"> </w:t>
      </w:r>
    </w:p>
    <w:p w14:paraId="3FAC8D10" w14:textId="07547CCA" w:rsidR="00247FE3" w:rsidRDefault="00552F7F" w:rsidP="00E41B8A">
      <w:pPr>
        <w:pStyle w:val="BodyText"/>
        <w:tabs>
          <w:tab w:val="left" w:pos="450"/>
        </w:tabs>
        <w:spacing w:before="105"/>
      </w:pPr>
      <w:r>
        <w:t>All procedures carry some risks, which may include</w:t>
      </w:r>
      <w:r w:rsidR="00670BD5">
        <w:rPr>
          <w:spacing w:val="-2"/>
        </w:rPr>
        <w:t>:</w:t>
      </w:r>
    </w:p>
    <w:p w14:paraId="408B048D" w14:textId="77777777" w:rsidR="00552F7F" w:rsidRDefault="00552F7F">
      <w:pPr>
        <w:pStyle w:val="ListParagraph"/>
        <w:numPr>
          <w:ilvl w:val="0"/>
          <w:numId w:val="1"/>
        </w:numPr>
        <w:tabs>
          <w:tab w:val="left" w:pos="979"/>
        </w:tabs>
        <w:spacing w:line="244" w:lineRule="exact"/>
        <w:rPr>
          <w:sz w:val="16"/>
        </w:rPr>
      </w:pPr>
      <w:r w:rsidRPr="00552F7F">
        <w:rPr>
          <w:b/>
          <w:bCs/>
          <w:sz w:val="16"/>
        </w:rPr>
        <w:t>Scarring</w:t>
      </w:r>
      <w:r w:rsidRPr="00552F7F">
        <w:rPr>
          <w:sz w:val="16"/>
        </w:rPr>
        <w:t xml:space="preserve"> – We aim for the best cosmetic result, but scarring is possible and not guaranteed to be avoided.</w:t>
      </w:r>
    </w:p>
    <w:p w14:paraId="3FAC8D12" w14:textId="04FE6959" w:rsidR="00247FE3" w:rsidRDefault="00552F7F">
      <w:pPr>
        <w:pStyle w:val="ListParagraph"/>
        <w:numPr>
          <w:ilvl w:val="0"/>
          <w:numId w:val="1"/>
        </w:numPr>
        <w:tabs>
          <w:tab w:val="left" w:pos="979"/>
        </w:tabs>
        <w:spacing w:line="244" w:lineRule="exact"/>
        <w:rPr>
          <w:sz w:val="16"/>
        </w:rPr>
      </w:pPr>
      <w:r w:rsidRPr="00552F7F">
        <w:rPr>
          <w:b/>
          <w:bCs/>
          <w:sz w:val="16"/>
        </w:rPr>
        <w:t>Skin discoloration</w:t>
      </w:r>
      <w:r w:rsidRPr="00552F7F">
        <w:rPr>
          <w:sz w:val="16"/>
        </w:rPr>
        <w:t xml:space="preserve"> – The skin may darken or lighten due to its sensitivity.</w:t>
      </w:r>
    </w:p>
    <w:p w14:paraId="3FAC8D13" w14:textId="63485879" w:rsidR="00247FE3" w:rsidRDefault="00670BD5">
      <w:pPr>
        <w:pStyle w:val="ListParagraph"/>
        <w:numPr>
          <w:ilvl w:val="0"/>
          <w:numId w:val="1"/>
        </w:numPr>
        <w:tabs>
          <w:tab w:val="left" w:pos="979"/>
        </w:tabs>
        <w:spacing w:line="244" w:lineRule="exact"/>
        <w:rPr>
          <w:sz w:val="16"/>
        </w:rPr>
      </w:pPr>
      <w:r w:rsidRPr="00552F7F">
        <w:rPr>
          <w:b/>
          <w:bCs/>
          <w:sz w:val="16"/>
        </w:rPr>
        <w:t>Infection</w:t>
      </w:r>
      <w:r>
        <w:rPr>
          <w:spacing w:val="-2"/>
          <w:sz w:val="16"/>
        </w:rPr>
        <w:t xml:space="preserve"> </w:t>
      </w:r>
      <w:r>
        <w:rPr>
          <w:sz w:val="16"/>
        </w:rPr>
        <w:t>–</w:t>
      </w:r>
      <w:r>
        <w:rPr>
          <w:spacing w:val="-3"/>
          <w:sz w:val="16"/>
        </w:rPr>
        <w:t xml:space="preserve"> </w:t>
      </w:r>
      <w:r w:rsidR="00552F7F" w:rsidRPr="00552F7F">
        <w:rPr>
          <w:sz w:val="16"/>
        </w:rPr>
        <w:t>Although procedures are done in clean conditions, infections can still occur.</w:t>
      </w:r>
    </w:p>
    <w:p w14:paraId="2A453DA2" w14:textId="77777777" w:rsidR="00552F7F" w:rsidRDefault="00670BD5" w:rsidP="00DF7EF8">
      <w:pPr>
        <w:pStyle w:val="ListParagraph"/>
        <w:numPr>
          <w:ilvl w:val="0"/>
          <w:numId w:val="1"/>
        </w:numPr>
        <w:tabs>
          <w:tab w:val="left" w:pos="979"/>
        </w:tabs>
        <w:spacing w:before="3"/>
        <w:ind w:right="1203"/>
        <w:rPr>
          <w:sz w:val="16"/>
        </w:rPr>
      </w:pPr>
      <w:r w:rsidRPr="00552F7F">
        <w:rPr>
          <w:b/>
          <w:bCs/>
          <w:sz w:val="16"/>
        </w:rPr>
        <w:t>Bleeding</w:t>
      </w:r>
      <w:r w:rsidRPr="00552F7F">
        <w:rPr>
          <w:spacing w:val="-2"/>
          <w:sz w:val="16"/>
        </w:rPr>
        <w:t xml:space="preserve"> </w:t>
      </w:r>
      <w:r w:rsidRPr="00552F7F">
        <w:rPr>
          <w:sz w:val="16"/>
        </w:rPr>
        <w:t>–</w:t>
      </w:r>
      <w:r w:rsidRPr="00552F7F">
        <w:rPr>
          <w:spacing w:val="-3"/>
          <w:sz w:val="16"/>
        </w:rPr>
        <w:t xml:space="preserve"> </w:t>
      </w:r>
      <w:r w:rsidR="00552F7F" w:rsidRPr="00552F7F">
        <w:rPr>
          <w:sz w:val="16"/>
        </w:rPr>
        <w:t>Some procedures may cause bleeding. While serious bleeding is rare, some patients may need extra care.</w:t>
      </w:r>
    </w:p>
    <w:p w14:paraId="3FAC8D15" w14:textId="28545873" w:rsidR="00247FE3" w:rsidRPr="00552F7F" w:rsidRDefault="00670BD5" w:rsidP="00DF7EF8">
      <w:pPr>
        <w:pStyle w:val="ListParagraph"/>
        <w:numPr>
          <w:ilvl w:val="0"/>
          <w:numId w:val="1"/>
        </w:numPr>
        <w:tabs>
          <w:tab w:val="left" w:pos="979"/>
        </w:tabs>
        <w:spacing w:before="3"/>
        <w:ind w:right="1203"/>
        <w:rPr>
          <w:sz w:val="16"/>
        </w:rPr>
      </w:pPr>
      <w:r w:rsidRPr="00552F7F">
        <w:rPr>
          <w:b/>
          <w:bCs/>
          <w:sz w:val="16"/>
        </w:rPr>
        <w:t>Nerve</w:t>
      </w:r>
      <w:r w:rsidRPr="00552F7F">
        <w:rPr>
          <w:b/>
          <w:bCs/>
          <w:spacing w:val="-10"/>
          <w:sz w:val="16"/>
        </w:rPr>
        <w:t xml:space="preserve"> </w:t>
      </w:r>
      <w:r w:rsidRPr="00552F7F">
        <w:rPr>
          <w:b/>
          <w:bCs/>
          <w:sz w:val="16"/>
        </w:rPr>
        <w:t>damage</w:t>
      </w:r>
      <w:r w:rsidRPr="00552F7F">
        <w:rPr>
          <w:spacing w:val="-6"/>
          <w:sz w:val="16"/>
        </w:rPr>
        <w:t xml:space="preserve"> </w:t>
      </w:r>
      <w:r w:rsidRPr="00552F7F">
        <w:rPr>
          <w:sz w:val="16"/>
        </w:rPr>
        <w:t>–</w:t>
      </w:r>
      <w:r w:rsidRPr="00552F7F">
        <w:rPr>
          <w:spacing w:val="-7"/>
          <w:sz w:val="16"/>
        </w:rPr>
        <w:t xml:space="preserve"> </w:t>
      </w:r>
      <w:r w:rsidR="00C70099">
        <w:rPr>
          <w:sz w:val="16"/>
        </w:rPr>
        <w:t>This may be a possible</w:t>
      </w:r>
      <w:r w:rsidR="00552F7F" w:rsidRPr="00552F7F">
        <w:rPr>
          <w:sz w:val="16"/>
        </w:rPr>
        <w:t xml:space="preserve"> risk </w:t>
      </w:r>
      <w:r w:rsidR="00C70099">
        <w:rPr>
          <w:sz w:val="16"/>
        </w:rPr>
        <w:t xml:space="preserve">or side effect </w:t>
      </w:r>
      <w:r w:rsidR="00552F7F" w:rsidRPr="00552F7F">
        <w:rPr>
          <w:sz w:val="16"/>
        </w:rPr>
        <w:t>for your procedure</w:t>
      </w:r>
      <w:r w:rsidR="00C70099">
        <w:rPr>
          <w:sz w:val="16"/>
        </w:rPr>
        <w:t>. Y</w:t>
      </w:r>
      <w:r w:rsidR="00552F7F" w:rsidRPr="00552F7F">
        <w:rPr>
          <w:sz w:val="16"/>
        </w:rPr>
        <w:t>ou</w:t>
      </w:r>
      <w:r w:rsidR="002B4BC8">
        <w:rPr>
          <w:sz w:val="16"/>
        </w:rPr>
        <w:t xml:space="preserve"> may discuss </w:t>
      </w:r>
      <w:r w:rsidR="00C70099">
        <w:rPr>
          <w:sz w:val="16"/>
        </w:rPr>
        <w:t xml:space="preserve">any questions you have </w:t>
      </w:r>
      <w:r w:rsidR="002B4BC8">
        <w:rPr>
          <w:sz w:val="16"/>
        </w:rPr>
        <w:t xml:space="preserve">with your </w:t>
      </w:r>
      <w:r w:rsidR="00552F7F" w:rsidRPr="00552F7F">
        <w:rPr>
          <w:sz w:val="16"/>
        </w:rPr>
        <w:t>clinician.</w:t>
      </w:r>
    </w:p>
    <w:p w14:paraId="108CDE03" w14:textId="4F1963D2" w:rsidR="00552F7F" w:rsidRDefault="00AE3B00">
      <w:pPr>
        <w:pStyle w:val="BodyText"/>
        <w:spacing w:before="98"/>
        <w:ind w:right="811"/>
      </w:pPr>
      <w:r>
        <w:t xml:space="preserve">As part of </w:t>
      </w:r>
      <w:r w:rsidR="00CD17AE">
        <w:t>its</w:t>
      </w:r>
      <w:r>
        <w:t xml:space="preserve"> commitment to providing a safe and comfortable clinical environment for all patients, </w:t>
      </w:r>
      <w:r w:rsidR="00552F7F" w:rsidRPr="00552F7F">
        <w:t xml:space="preserve">Forefront Dermatology </w:t>
      </w:r>
      <w:r>
        <w:t xml:space="preserve">may provide a staff member to chaperone </w:t>
      </w:r>
      <w:r w:rsidR="00384343">
        <w:t xml:space="preserve">exams involving sensitive areas.  These are provided at no extra cost.  </w:t>
      </w:r>
      <w:r w:rsidR="00CD17AE">
        <w:t>Patients</w:t>
      </w:r>
      <w:r w:rsidR="00CD17AE" w:rsidRPr="00552F7F">
        <w:t xml:space="preserve"> </w:t>
      </w:r>
      <w:r w:rsidR="00552F7F" w:rsidRPr="00552F7F">
        <w:t xml:space="preserve">may choose not to have a chaperone, but in that case, the clinician may decide not to proceed with the exam or treatment. </w:t>
      </w:r>
      <w:r w:rsidR="00CD17AE">
        <w:t>Patients can</w:t>
      </w:r>
      <w:r w:rsidR="00552F7F" w:rsidRPr="00552F7F">
        <w:t xml:space="preserve"> speak with a staff member or clinician</w:t>
      </w:r>
      <w:r w:rsidR="00CD17AE">
        <w:t xml:space="preserve"> about any questions or concerns</w:t>
      </w:r>
      <w:r w:rsidR="00552F7F" w:rsidRPr="00552F7F">
        <w:t>.</w:t>
      </w:r>
    </w:p>
    <w:p w14:paraId="53A7DE2E" w14:textId="3C045257" w:rsidR="00C23F36" w:rsidRDefault="00C23F36">
      <w:pPr>
        <w:pStyle w:val="BodyText"/>
        <w:spacing w:before="99"/>
        <w:ind w:right="710"/>
      </w:pPr>
      <w:r w:rsidRPr="00C23F36">
        <w:t xml:space="preserve">Someone who helps with </w:t>
      </w:r>
      <w:r w:rsidR="00CD17AE">
        <w:t>my</w:t>
      </w:r>
      <w:r w:rsidR="00CD17AE" w:rsidRPr="00C23F36">
        <w:t xml:space="preserve"> </w:t>
      </w:r>
      <w:r w:rsidRPr="00C23F36">
        <w:t xml:space="preserve">treatment may be working under the supervision of a licensed doctor, physician assistant, or nurse practitioner (“Licensed Clinician”). </w:t>
      </w:r>
      <w:r w:rsidR="00384343">
        <w:t xml:space="preserve">This assistant is considered a medical assistant during the procedure, even if they have other qualifications (such as a licensed aesthetician).  </w:t>
      </w:r>
      <w:r w:rsidRPr="00C23F36">
        <w:t>In some states, a Licensed Clinician must first</w:t>
      </w:r>
      <w:r w:rsidR="00CD17AE">
        <w:t xml:space="preserve"> conduct an</w:t>
      </w:r>
      <w:r w:rsidRPr="00C23F36">
        <w:t xml:space="preserve"> assess</w:t>
      </w:r>
      <w:r w:rsidR="00CD17AE">
        <w:t>ment</w:t>
      </w:r>
      <w:r w:rsidRPr="00C23F36">
        <w:t xml:space="preserve"> before certain medical or cosmetic procedures</w:t>
      </w:r>
      <w:r w:rsidR="00384343">
        <w:t xml:space="preserve"> are performed by the assistant </w:t>
      </w:r>
      <w:r w:rsidRPr="00C23F36">
        <w:t xml:space="preserve">under the Licensed Clinician’s supervision. </w:t>
      </w:r>
      <w:r w:rsidR="00FF4F02">
        <w:t>Patients with</w:t>
      </w:r>
      <w:r w:rsidRPr="00C23F36">
        <w:t xml:space="preserve"> questions</w:t>
      </w:r>
      <w:r w:rsidR="00FF4F02">
        <w:t xml:space="preserve"> can speak to their </w:t>
      </w:r>
      <w:r w:rsidRPr="00C23F36">
        <w:t>Licensed Clinician.</w:t>
      </w:r>
    </w:p>
    <w:p w14:paraId="6CC16052" w14:textId="383887E4" w:rsidR="00C23F36" w:rsidRDefault="00C23F36" w:rsidP="00C23F36">
      <w:pPr>
        <w:pStyle w:val="BodyText"/>
        <w:spacing w:before="99"/>
        <w:ind w:right="710"/>
      </w:pPr>
      <w:r w:rsidRPr="00C23F36">
        <w:rPr>
          <w:b/>
          <w:bCs/>
        </w:rPr>
        <w:t>Photography Consent:</w:t>
      </w:r>
      <w:r>
        <w:t xml:space="preserve"> </w:t>
      </w:r>
      <w:r w:rsidRPr="00C23F36">
        <w:t xml:space="preserve">I give permission for photos to be taken before, during, and after my procedures. These images will be part of my medical record and may be shared as allowed by HIPAA, including with my family </w:t>
      </w:r>
      <w:r w:rsidR="00C70099">
        <w:t xml:space="preserve">physician </w:t>
      </w:r>
      <w:r w:rsidRPr="00C23F36">
        <w:t>or referring doctor.</w:t>
      </w:r>
    </w:p>
    <w:p w14:paraId="7FCECD28" w14:textId="0CB62E00" w:rsidR="00C23F36" w:rsidRDefault="00C23F36" w:rsidP="00C23F36">
      <w:pPr>
        <w:pStyle w:val="BodyText"/>
        <w:spacing w:before="99"/>
        <w:ind w:right="710"/>
      </w:pPr>
      <w:r w:rsidRPr="00C23F36">
        <w:rPr>
          <w:b/>
          <w:bCs/>
        </w:rPr>
        <w:t>Billing Agreement:</w:t>
      </w:r>
      <w:r>
        <w:t xml:space="preserve"> </w:t>
      </w:r>
      <w:r w:rsidRPr="00C23F36">
        <w:t>I understand that I’m responsible for any costs</w:t>
      </w:r>
      <w:r w:rsidR="00035AEF">
        <w:t xml:space="preserve"> associated with my visit and charges will not be submitted to my insurance</w:t>
      </w:r>
      <w:r w:rsidR="00F60ECF">
        <w:t xml:space="preserve"> plan.</w:t>
      </w:r>
      <w:r w:rsidR="00A67579">
        <w:t xml:space="preserve"> I agree to be responsible for the balance </w:t>
      </w:r>
      <w:r w:rsidR="00B233FC">
        <w:t xml:space="preserve">associated with </w:t>
      </w:r>
      <w:r w:rsidR="00A67579">
        <w:t>service</w:t>
      </w:r>
      <w:r w:rsidR="00FE1227">
        <w:t>s rendered to me</w:t>
      </w:r>
      <w:r w:rsidR="00F60ECF">
        <w:t>.</w:t>
      </w:r>
      <w:r w:rsidR="00A67579">
        <w:t xml:space="preserve"> </w:t>
      </w:r>
    </w:p>
    <w:p w14:paraId="13261D21" w14:textId="38382865" w:rsidR="00C23F36" w:rsidRDefault="00C23F36">
      <w:pPr>
        <w:pStyle w:val="BodyText"/>
        <w:spacing w:before="98" w:line="235" w:lineRule="auto"/>
        <w:ind w:right="508"/>
      </w:pPr>
      <w:r w:rsidRPr="00C23F36">
        <w:t>I have read and understand this consent form, including the risks of any procedures I may have during my visits to Forefront. I agree to have any necessary procedures done and understand I can ask questions before they happen. If I decide to withdraw my consent, I will notify Forefront in writing.</w:t>
      </w:r>
    </w:p>
    <w:p w14:paraId="3FAC8D1B" w14:textId="7FD388A1" w:rsidR="00247FE3" w:rsidRDefault="00C23F36">
      <w:pPr>
        <w:pStyle w:val="BodyText"/>
        <w:spacing w:before="98" w:line="235" w:lineRule="auto"/>
        <w:ind w:right="508"/>
      </w:pPr>
      <w:r>
        <w:t xml:space="preserve">If I am signing on behalf of a patient who cannot legally give consent (such as a minor under 18 – or under 19 in Alabama </w:t>
      </w:r>
      <w:r w:rsidR="00C70099">
        <w:t xml:space="preserve">or Nebraska </w:t>
      </w:r>
      <w:r>
        <w:t xml:space="preserve">– or someone with a legal guardian), I confirm that I have the authority to do so. </w:t>
      </w:r>
    </w:p>
    <w:p w14:paraId="2B0C8581" w14:textId="0CD7AA3A" w:rsidR="00C23F36" w:rsidRDefault="00FF4F02">
      <w:pPr>
        <w:pStyle w:val="BodyText"/>
        <w:spacing w:before="98" w:line="235" w:lineRule="auto"/>
        <w:ind w:right="508"/>
      </w:pPr>
      <w:r>
        <w:t>I</w:t>
      </w:r>
      <w:r w:rsidR="00C23F36">
        <w:t xml:space="preserve"> agree that any legal claim or civil action, including but not limited to a claim for medical malpractice, arising from or related to medical care provided by this practice or its employees, must be filed only in the courts of the county where the service was provided. </w:t>
      </w:r>
    </w:p>
    <w:p w14:paraId="765D8554" w14:textId="77777777" w:rsidR="00670BD5" w:rsidRDefault="00670BD5">
      <w:pPr>
        <w:pStyle w:val="BodyText"/>
        <w:spacing w:before="98" w:line="235" w:lineRule="auto"/>
        <w:ind w:right="508"/>
      </w:pPr>
    </w:p>
    <w:p w14:paraId="3FAC8D1C" w14:textId="77777777" w:rsidR="00247FE3" w:rsidRDefault="00670BD5">
      <w:pPr>
        <w:pStyle w:val="BodyText"/>
        <w:spacing w:before="165"/>
        <w:ind w:left="0"/>
        <w:rPr>
          <w:sz w:val="20"/>
        </w:rPr>
      </w:pPr>
      <w:r>
        <w:rPr>
          <w:noProof/>
          <w:sz w:val="20"/>
        </w:rPr>
        <mc:AlternateContent>
          <mc:Choice Requires="wps">
            <w:drawing>
              <wp:anchor distT="0" distB="0" distL="0" distR="0" simplePos="0" relativeHeight="487587840" behindDoc="1" locked="0" layoutInCell="1" allowOverlap="1" wp14:anchorId="3FAC8D23" wp14:editId="3FAC8D24">
                <wp:simplePos x="0" y="0"/>
                <wp:positionH relativeFrom="page">
                  <wp:posOffset>198119</wp:posOffset>
                </wp:positionH>
                <wp:positionV relativeFrom="paragraph">
                  <wp:posOffset>275435</wp:posOffset>
                </wp:positionV>
                <wp:extent cx="29737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3705" cy="1270"/>
                        </a:xfrm>
                        <a:custGeom>
                          <a:avLst/>
                          <a:gdLst/>
                          <a:ahLst/>
                          <a:cxnLst/>
                          <a:rect l="l" t="t" r="r" b="b"/>
                          <a:pathLst>
                            <a:path w="2973705">
                              <a:moveTo>
                                <a:pt x="0" y="0"/>
                              </a:moveTo>
                              <a:lnTo>
                                <a:pt x="297332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5104E" id="Graphic 2" o:spid="_x0000_s1026" style="position:absolute;margin-left:15.6pt;margin-top:21.7pt;width:23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3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a/FAIAAFsEAAAOAAAAZHJzL2Uyb0RvYy54bWysVMFu2zAMvQ/YPwi6L3YcrFmNOMXQoMOA&#10;oivQDDsrshwbk0VNVGLn70fJdpJ1t6I+CJT4RD7yUV7d9a1mR+WwAVPw+SzlTBkJZWP2Bf+5ffj0&#10;hTP0wpRCg1EFPynkd+uPH1adzVUGNehSOUZBDOadLXjtvc2TBGWtWoEzsMqQswLXCk9bt09KJzqK&#10;3uokS9ObpANXWgdSIdLpZnDydYxfVUr6H1WFyjNdcOLm4+riugtrsl6JfO+ErRs50hBvYNGKxlDS&#10;c6iN8IIdXPNfqLaRDhAqP5PQJlBVjVSxBqpmnr6q5qUWVsVaqDloz23C9wsrn44v9tkF6mgfQf5G&#10;6kjSWczPnrDBEdNXrg1YIs762MXTuYuq90zSYXa7XCzTz5xJ8s2zZWxyIvLprjyg/6YgxhHHR/SD&#10;BuVkiXqyZG8m05GSQUMdNfSckYaOM9JwN2hohQ/3Arlgsu5CJJy1cFRbiF7/ijlRu3i1uUaFUhbZ&#10;grOpSsIOCDJCGurVYMTUZF8Xp01gsbzJ0jgaCLopHxqtAwt0+929duwowmDGL9RBEf6BWYd+I7Ae&#10;cNE1wrQZdRqkCSLtoDw9O9bRNBcc/xyEU5zp74bGJYz+ZLjJ2E2G8/oe4gOJDaKc2/6XcJaF9AX3&#10;pOwTTMMo8km0UPoZG24a+HrwUDVB0ThDA6NxQxMcCxxfW3gi1/uIuvwT1n8BAAD//wMAUEsDBBQA&#10;BgAIAAAAIQAiU/aB4AAAAAgBAAAPAAAAZHJzL2Rvd25yZXYueG1sTI9RS8NAEITfBf/DsYIvYi9t&#10;Y21jLkUiIigIpv0Bl9yapM3thdw1jf/e7ZM+zs4w8226nWwnRhx860jBfBaBQKqcaalWsN+93q9B&#10;+KDJ6M4RKvhBD9vs+irViXFn+sKxCLXgEvKJVtCE0CdS+qpBq/3M9UjsfbvB6sByqKUZ9JnLbScX&#10;UbSSVrfEC43uMW+wOhYnq+Aw7T7WRxneDvuX/PFu/MzfyyJX6vZmen4CEXAKf2G44DM6ZMxUuhMZ&#10;LzoFy/mCkwriZQyC/XizeQBRXg4rkFkq/z+Q/QIAAP//AwBQSwECLQAUAAYACAAAACEAtoM4kv4A&#10;AADhAQAAEwAAAAAAAAAAAAAAAAAAAAAAW0NvbnRlbnRfVHlwZXNdLnhtbFBLAQItABQABgAIAAAA&#10;IQA4/SH/1gAAAJQBAAALAAAAAAAAAAAAAAAAAC8BAABfcmVscy8ucmVsc1BLAQItABQABgAIAAAA&#10;IQAHDOa/FAIAAFsEAAAOAAAAAAAAAAAAAAAAAC4CAABkcnMvZTJvRG9jLnhtbFBLAQItABQABgAI&#10;AAAAIQAiU/aB4AAAAAgBAAAPAAAAAAAAAAAAAAAAAG4EAABkcnMvZG93bnJldi54bWxQSwUGAAAA&#10;AAQABADzAAAAewUAAAAA&#10;" path="m,l2973323,e" filled="f" strokeweight=".6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FAC8D25" wp14:editId="3FAC8D26">
                <wp:simplePos x="0" y="0"/>
                <wp:positionH relativeFrom="page">
                  <wp:posOffset>4117847</wp:posOffset>
                </wp:positionH>
                <wp:positionV relativeFrom="paragraph">
                  <wp:posOffset>275435</wp:posOffset>
                </wp:positionV>
                <wp:extent cx="2344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1270"/>
                        </a:xfrm>
                        <a:custGeom>
                          <a:avLst/>
                          <a:gdLst/>
                          <a:ahLst/>
                          <a:cxnLst/>
                          <a:rect l="l" t="t" r="r" b="b"/>
                          <a:pathLst>
                            <a:path w="2344420">
                              <a:moveTo>
                                <a:pt x="0" y="0"/>
                              </a:moveTo>
                              <a:lnTo>
                                <a:pt x="234391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B4B29" id="Graphic 3" o:spid="_x0000_s1026" style="position:absolute;margin-left:324.25pt;margin-top:21.7pt;width:18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4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dpFAIAAFsEAAAOAAAAZHJzL2Uyb0RvYy54bWysVE1v2zAMvQ/YfxB0X5y4QbsZcYqhQYcB&#10;RVegGXZWZDk2JosapdjOvx8lfyTrbsN8ECjxiXzko7y57xvNWoWuBpPz1WLJmTISitocc/59//jh&#10;I2fOC1MIDUbl/Kwcv9++f7fpbKZSqEAXChkFMS7rbM4r722WJE5WqhFuAVYZcpaAjfC0xWNSoOgo&#10;eqOTdLm8TTrAwiJI5Ryd7gYn38b4Zamk/1aWTnmmc07cfFwxroewJtuNyI4obFXLkYb4BxaNqA0l&#10;nUPthBfshPVfoZpaIjgo/UJCk0BZ1lLFGqia1fJNNa+VsCrWQs1xdm6T+39h5XP7al8wUHf2CeRP&#10;Rx1JOuuy2RM2bsT0JTYBS8RZH7t4nruoes8kHaY36/U6pWZL8q3Su9jkRGTTXXly/ouCGEe0T84P&#10;GhSTJarJkr2ZTCQlg4Y6aug5Iw2RM9LwMGhohQ/3Arlgsu5CJJw10Ko9RK9/w5yoXbzaXKOolJtP&#10;q5SzqUrCDggyQhrq1WDE1GRfF6dNYHF3S70IiR3ounistY4bPB4eNLJWhMGMX6iDIvwBs+j8Trhq&#10;wEXXCNNm1GmQJoh0gOL8gqyjac65+3USqDjTXw2NSxj9ycDJOEwGev0A8YHEBlHOff9DoGUhfc49&#10;KfsM0zCKbBItlD5jw00Dn08eyjooGmdoYDRuaIJjgeNrC0/keh9Rl3/C9jcAAAD//wMAUEsDBBQA&#10;BgAIAAAAIQBXj3tm4AAAAAoBAAAPAAAAZHJzL2Rvd25yZXYueG1sTI/BTsMwDIbvSLxDZCRuLB10&#10;3dQ1naZKIO2E2DjALW28tNA4VZN2hacnPY2j7U+/vz/bTaZlI/ausSRguYiAIVVWNaQFvJ+eHzbA&#10;nJekZGsJBfygg11+e5PJVNkLveF49JqFEHKpFFB736Wcu6pGI93Cdkjhdra9kT6Mveaql5cQblr+&#10;GEUJN7Kh8KGWHRY1Vt/HwQg4jMVKF3iKv8rXF3f4LPcfw68W4v5u2m+BeZz8FYZZP6hDHpxKO5By&#10;rBWQxJtVQAXETzGwGYiW6zWwct4kwPOM/6+Q/wEAAP//AwBQSwECLQAUAAYACAAAACEAtoM4kv4A&#10;AADhAQAAEwAAAAAAAAAAAAAAAAAAAAAAW0NvbnRlbnRfVHlwZXNdLnhtbFBLAQItABQABgAIAAAA&#10;IQA4/SH/1gAAAJQBAAALAAAAAAAAAAAAAAAAAC8BAABfcmVscy8ucmVsc1BLAQItABQABgAIAAAA&#10;IQDmPfdpFAIAAFsEAAAOAAAAAAAAAAAAAAAAAC4CAABkcnMvZTJvRG9jLnhtbFBLAQItABQABgAI&#10;AAAAIQBXj3tm4AAAAAoBAAAPAAAAAAAAAAAAAAAAAG4EAABkcnMvZG93bnJldi54bWxQSwUGAAAA&#10;AAQABADzAAAAewUAAAAA&#10;" path="m,l2343912,e" filled="f" strokeweight=".6pt">
                <v:path arrowok="t"/>
                <w10:wrap type="topAndBottom" anchorx="page"/>
              </v:shape>
            </w:pict>
          </mc:Fallback>
        </mc:AlternateContent>
      </w:r>
    </w:p>
    <w:p w14:paraId="3FAC8D1D" w14:textId="77777777" w:rsidR="00247FE3" w:rsidRDefault="00670BD5">
      <w:pPr>
        <w:pStyle w:val="Heading2"/>
        <w:tabs>
          <w:tab w:val="left" w:pos="6508"/>
        </w:tabs>
      </w:pPr>
      <w:r>
        <w:rPr>
          <w:color w:val="FFFFFF"/>
          <w:highlight w:val="black"/>
        </w:rPr>
        <w:t>Signature</w:t>
      </w:r>
      <w:r>
        <w:rPr>
          <w:color w:val="FFFFFF"/>
          <w:spacing w:val="-1"/>
          <w:highlight w:val="black"/>
        </w:rPr>
        <w:t xml:space="preserve"> </w:t>
      </w:r>
      <w:r>
        <w:rPr>
          <w:color w:val="FFFFFF"/>
          <w:highlight w:val="black"/>
        </w:rPr>
        <w:t>of</w:t>
      </w:r>
      <w:r>
        <w:rPr>
          <w:color w:val="FFFFFF"/>
          <w:spacing w:val="-2"/>
          <w:highlight w:val="black"/>
        </w:rPr>
        <w:t xml:space="preserve"> </w:t>
      </w:r>
      <w:r>
        <w:rPr>
          <w:color w:val="FFFFFF"/>
          <w:highlight w:val="black"/>
        </w:rPr>
        <w:t>Patient</w:t>
      </w:r>
      <w:r>
        <w:rPr>
          <w:color w:val="FFFFFF"/>
          <w:spacing w:val="-2"/>
          <w:highlight w:val="black"/>
        </w:rPr>
        <w:t xml:space="preserve"> </w:t>
      </w:r>
      <w:r>
        <w:rPr>
          <w:color w:val="FFFFFF"/>
          <w:highlight w:val="black"/>
        </w:rPr>
        <w:t>or</w:t>
      </w:r>
      <w:r>
        <w:rPr>
          <w:color w:val="FFFFFF"/>
          <w:spacing w:val="-2"/>
          <w:highlight w:val="black"/>
        </w:rPr>
        <w:t xml:space="preserve"> </w:t>
      </w:r>
      <w:r>
        <w:rPr>
          <w:color w:val="FFFFFF"/>
          <w:highlight w:val="black"/>
        </w:rPr>
        <w:t>Legal</w:t>
      </w:r>
      <w:r>
        <w:rPr>
          <w:color w:val="FFFFFF"/>
          <w:spacing w:val="-3"/>
          <w:highlight w:val="black"/>
        </w:rPr>
        <w:t xml:space="preserve"> </w:t>
      </w:r>
      <w:r>
        <w:rPr>
          <w:color w:val="FFFFFF"/>
          <w:spacing w:val="-2"/>
          <w:highlight w:val="black"/>
        </w:rPr>
        <w:t>Representative</w:t>
      </w:r>
      <w:r>
        <w:rPr>
          <w:color w:val="FFFFFF"/>
        </w:rPr>
        <w:tab/>
      </w:r>
      <w:r>
        <w:rPr>
          <w:color w:val="FFFFFF"/>
          <w:spacing w:val="-4"/>
          <w:highlight w:val="black"/>
        </w:rPr>
        <w:t>Date</w:t>
      </w:r>
    </w:p>
    <w:p w14:paraId="3FAC8D1E" w14:textId="77777777" w:rsidR="00247FE3" w:rsidRDefault="00670BD5">
      <w:pPr>
        <w:pStyle w:val="BodyText"/>
        <w:spacing w:before="193"/>
        <w:ind w:left="0"/>
        <w:rPr>
          <w:b/>
          <w:sz w:val="20"/>
        </w:rPr>
      </w:pPr>
      <w:r>
        <w:rPr>
          <w:b/>
          <w:noProof/>
          <w:sz w:val="20"/>
        </w:rPr>
        <mc:AlternateContent>
          <mc:Choice Requires="wps">
            <w:drawing>
              <wp:anchor distT="0" distB="0" distL="0" distR="0" simplePos="0" relativeHeight="487588864" behindDoc="1" locked="0" layoutInCell="1" allowOverlap="1" wp14:anchorId="3FAC8D27" wp14:editId="3FAC8D28">
                <wp:simplePos x="0" y="0"/>
                <wp:positionH relativeFrom="page">
                  <wp:posOffset>190500</wp:posOffset>
                </wp:positionH>
                <wp:positionV relativeFrom="paragraph">
                  <wp:posOffset>293171</wp:posOffset>
                </wp:positionV>
                <wp:extent cx="29749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4975" cy="1270"/>
                        </a:xfrm>
                        <a:custGeom>
                          <a:avLst/>
                          <a:gdLst/>
                          <a:ahLst/>
                          <a:cxnLst/>
                          <a:rect l="l" t="t" r="r" b="b"/>
                          <a:pathLst>
                            <a:path w="2974975">
                              <a:moveTo>
                                <a:pt x="0" y="0"/>
                              </a:moveTo>
                              <a:lnTo>
                                <a:pt x="297484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F6B94" id="Graphic 4" o:spid="_x0000_s1026" style="position:absolute;margin-left:15pt;margin-top:23.1pt;width:234.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4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Q4FAIAAFsEAAAOAAAAZHJzL2Uyb0RvYy54bWysVMFu2zAMvQ/YPwi6L06CrmmNOMXQoMOA&#10;oivQFDsrshwbk0WNVGL370fJcZJ1t2E+CJT4RD7yUV7e9a0VB4PUgCvkbDKVwjgNZeN2hXzdPHy6&#10;kYKCcqWy4Ewh3wzJu9XHD8vO52YONdjSoOAgjvLOF7IOwedZRro2raIJeOPYWQG2KvAWd1mJquPo&#10;rc3m0+l11gGWHkEbIj5dD065SvGryujwvarIBGELydxCWjGt27hmq6XKd6h83egjDfUPLFrVOE56&#10;CrVWQYk9Nn+FahuNQFCFiYY2g6pqtEk1cDWz6btqXmrlTaqFm0P+1Cb6f2H10+HFP2OkTv4R9E/i&#10;jmSdp/zkiRs6YvoK24hl4qJPXXw7ddH0QWg+nN8urm4Xn6XQ7JvNF6nJmcrHu3pP4auBFEcdHikM&#10;GpSjperR0r0bTWQlo4Y2aRikYA1RCtZwO2joVYj3Irloiu5MJJ61cDAbSN7wjjlTO3utu0TFUm6u&#10;eITHKhk7INiIabhXg5FSs31ZnHWRxeJ6Pk2jQWCb8qGxNrIg3G3vLYqDioOZvlgHR/gD5pHCWlE9&#10;4JLrCLPuqNMgTRRpC+XbM4qOp7mQ9Guv0Ehhvzkelzj6o4GjsR0NDPYe0gNJDeKcm/6HQi9i+kIG&#10;VvYJxmFU+ShaLP2EjTcdfNkHqJqoaJqhgdFxwxOcCjy+tvhELvcJdf4nrH4DAAD//wMAUEsDBBQA&#10;BgAIAAAAIQC1uAOC3AAAAAgBAAAPAAAAZHJzL2Rvd25yZXYueG1sTI/BboMwEETvlfIP1lbqrTEl&#10;JCIEE0VVe29JLrk5eAO0eI3wQujf1zm1x9lZzbzJ97PtxISDbx0peFlGIJAqZ1qqFZyO788pCM+a&#10;jO4coYIf9LAvFg+5zoy70SdOJdcihJDPtIKGuc+k9FWDVvul65GCd3WD1RzkUEsz6FsIt52Mo2gj&#10;rW4pNDS6x9cGq+9ytArq9jjzqhrT8qOPz+vt2/XL8aTU0+N82IFgnPnvGe74AR2KwHRxIxkvOgWr&#10;KExhBckmBhH8ZJuuQVzuhwRkkcv/A4pfAAAA//8DAFBLAQItABQABgAIAAAAIQC2gziS/gAAAOEB&#10;AAATAAAAAAAAAAAAAAAAAAAAAABbQ29udGVudF9UeXBlc10ueG1sUEsBAi0AFAAGAAgAAAAhADj9&#10;If/WAAAAlAEAAAsAAAAAAAAAAAAAAAAALwEAAF9yZWxzLy5yZWxzUEsBAi0AFAAGAAgAAAAhAMjt&#10;FDgUAgAAWwQAAA4AAAAAAAAAAAAAAAAALgIAAGRycy9lMm9Eb2MueG1sUEsBAi0AFAAGAAgAAAAh&#10;ALW4A4LcAAAACAEAAA8AAAAAAAAAAAAAAAAAbgQAAGRycy9kb3ducmV2LnhtbFBLBQYAAAAABAAE&#10;APMAAAB3BQAAAAA=&#10;" path="m,l2974848,e" filled="f" strokeweight=".6pt">
                <v:path arrowok="t"/>
                <w10:wrap type="topAndBottom" anchorx="page"/>
              </v:shape>
            </w:pict>
          </mc:Fallback>
        </mc:AlternateContent>
      </w:r>
    </w:p>
    <w:p w14:paraId="3FAC8D1F" w14:textId="77777777" w:rsidR="00247FE3" w:rsidRDefault="00670BD5">
      <w:pPr>
        <w:pStyle w:val="Heading2"/>
        <w:spacing w:before="31"/>
      </w:pPr>
      <w:r>
        <w:rPr>
          <w:color w:val="FFFFFF"/>
          <w:highlight w:val="black"/>
        </w:rPr>
        <w:t>Relationship</w:t>
      </w:r>
      <w:r>
        <w:rPr>
          <w:color w:val="FFFFFF"/>
          <w:spacing w:val="-3"/>
          <w:highlight w:val="black"/>
        </w:rPr>
        <w:t xml:space="preserve"> </w:t>
      </w:r>
      <w:proofErr w:type="gramStart"/>
      <w:r>
        <w:rPr>
          <w:color w:val="FFFFFF"/>
          <w:highlight w:val="black"/>
        </w:rPr>
        <w:t>to</w:t>
      </w:r>
      <w:proofErr w:type="gramEnd"/>
      <w:r>
        <w:rPr>
          <w:color w:val="FFFFFF"/>
          <w:spacing w:val="-2"/>
          <w:highlight w:val="black"/>
        </w:rPr>
        <w:t xml:space="preserve"> Patient</w:t>
      </w:r>
    </w:p>
    <w:p w14:paraId="07A67483" w14:textId="77777777" w:rsidR="00670BD5" w:rsidRDefault="00670BD5">
      <w:pPr>
        <w:spacing w:before="83"/>
        <w:ind w:left="10634"/>
        <w:rPr>
          <w:i/>
          <w:sz w:val="19"/>
        </w:rPr>
      </w:pPr>
    </w:p>
    <w:p w14:paraId="35DADAAA" w14:textId="77777777" w:rsidR="00670BD5" w:rsidRDefault="00670BD5">
      <w:pPr>
        <w:spacing w:before="83"/>
        <w:ind w:left="10634"/>
        <w:rPr>
          <w:i/>
          <w:sz w:val="19"/>
        </w:rPr>
      </w:pPr>
    </w:p>
    <w:p w14:paraId="299676DA" w14:textId="77777777" w:rsidR="00670BD5" w:rsidRDefault="00670BD5">
      <w:pPr>
        <w:spacing w:before="83"/>
        <w:ind w:left="10634"/>
        <w:rPr>
          <w:i/>
          <w:sz w:val="19"/>
        </w:rPr>
      </w:pPr>
    </w:p>
    <w:p w14:paraId="273B157B" w14:textId="77777777" w:rsidR="00D306E8" w:rsidRDefault="00D306E8">
      <w:pPr>
        <w:spacing w:before="83"/>
        <w:ind w:left="10634"/>
        <w:rPr>
          <w:i/>
          <w:sz w:val="19"/>
        </w:rPr>
      </w:pPr>
    </w:p>
    <w:p w14:paraId="2F801D75" w14:textId="77777777" w:rsidR="00D306E8" w:rsidRDefault="00D306E8">
      <w:pPr>
        <w:spacing w:before="83"/>
        <w:ind w:left="10634"/>
        <w:rPr>
          <w:i/>
          <w:sz w:val="19"/>
        </w:rPr>
      </w:pPr>
    </w:p>
    <w:p w14:paraId="3FAC8D20" w14:textId="49F8BF30" w:rsidR="00247FE3" w:rsidRDefault="00670BD5" w:rsidP="00C70099">
      <w:pPr>
        <w:spacing w:before="83"/>
        <w:ind w:left="10080"/>
        <w:rPr>
          <w:i/>
          <w:sz w:val="19"/>
        </w:rPr>
      </w:pPr>
      <w:r w:rsidRPr="00D306E8">
        <w:rPr>
          <w:i/>
          <w:sz w:val="19"/>
        </w:rPr>
        <w:t>Effective:</w:t>
      </w:r>
      <w:r>
        <w:rPr>
          <w:i/>
          <w:spacing w:val="-10"/>
          <w:sz w:val="19"/>
        </w:rPr>
        <w:t xml:space="preserve"> </w:t>
      </w:r>
      <w:r w:rsidR="002D4398">
        <w:rPr>
          <w:i/>
          <w:spacing w:val="-10"/>
          <w:sz w:val="19"/>
        </w:rPr>
        <w:t>2/3/2026</w:t>
      </w:r>
    </w:p>
    <w:sectPr w:rsidR="00247FE3" w:rsidSect="00E41B8A">
      <w:type w:val="continuous"/>
      <w:pgSz w:w="12240" w:h="15840"/>
      <w:pgMar w:top="500" w:right="45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506E"/>
    <w:multiLevelType w:val="hybridMultilevel"/>
    <w:tmpl w:val="C7B4C8D8"/>
    <w:lvl w:ilvl="0" w:tplc="7DA463E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16146F5C">
      <w:numFmt w:val="bullet"/>
      <w:lvlText w:val="•"/>
      <w:lvlJc w:val="left"/>
      <w:pPr>
        <w:ind w:left="1224" w:hanging="360"/>
      </w:pPr>
      <w:rPr>
        <w:rFonts w:hint="default"/>
        <w:lang w:val="en-US" w:eastAsia="en-US" w:bidi="ar-SA"/>
      </w:rPr>
    </w:lvl>
    <w:lvl w:ilvl="2" w:tplc="8A0A46A8">
      <w:numFmt w:val="bullet"/>
      <w:lvlText w:val="•"/>
      <w:lvlJc w:val="left"/>
      <w:pPr>
        <w:ind w:left="1588" w:hanging="360"/>
      </w:pPr>
      <w:rPr>
        <w:rFonts w:hint="default"/>
        <w:lang w:val="en-US" w:eastAsia="en-US" w:bidi="ar-SA"/>
      </w:rPr>
    </w:lvl>
    <w:lvl w:ilvl="3" w:tplc="10084D72">
      <w:numFmt w:val="bullet"/>
      <w:lvlText w:val="•"/>
      <w:lvlJc w:val="left"/>
      <w:pPr>
        <w:ind w:left="1952" w:hanging="360"/>
      </w:pPr>
      <w:rPr>
        <w:rFonts w:hint="default"/>
        <w:lang w:val="en-US" w:eastAsia="en-US" w:bidi="ar-SA"/>
      </w:rPr>
    </w:lvl>
    <w:lvl w:ilvl="4" w:tplc="6DEC77D4">
      <w:numFmt w:val="bullet"/>
      <w:lvlText w:val="•"/>
      <w:lvlJc w:val="left"/>
      <w:pPr>
        <w:ind w:left="2316" w:hanging="360"/>
      </w:pPr>
      <w:rPr>
        <w:rFonts w:hint="default"/>
        <w:lang w:val="en-US" w:eastAsia="en-US" w:bidi="ar-SA"/>
      </w:rPr>
    </w:lvl>
    <w:lvl w:ilvl="5" w:tplc="97FAC7C6">
      <w:numFmt w:val="bullet"/>
      <w:lvlText w:val="•"/>
      <w:lvlJc w:val="left"/>
      <w:pPr>
        <w:ind w:left="2680" w:hanging="360"/>
      </w:pPr>
      <w:rPr>
        <w:rFonts w:hint="default"/>
        <w:lang w:val="en-US" w:eastAsia="en-US" w:bidi="ar-SA"/>
      </w:rPr>
    </w:lvl>
    <w:lvl w:ilvl="6" w:tplc="8BB4F554">
      <w:numFmt w:val="bullet"/>
      <w:lvlText w:val="•"/>
      <w:lvlJc w:val="left"/>
      <w:pPr>
        <w:ind w:left="3044" w:hanging="360"/>
      </w:pPr>
      <w:rPr>
        <w:rFonts w:hint="default"/>
        <w:lang w:val="en-US" w:eastAsia="en-US" w:bidi="ar-SA"/>
      </w:rPr>
    </w:lvl>
    <w:lvl w:ilvl="7" w:tplc="1CDEF1F6">
      <w:numFmt w:val="bullet"/>
      <w:lvlText w:val="•"/>
      <w:lvlJc w:val="left"/>
      <w:pPr>
        <w:ind w:left="3408" w:hanging="360"/>
      </w:pPr>
      <w:rPr>
        <w:rFonts w:hint="default"/>
        <w:lang w:val="en-US" w:eastAsia="en-US" w:bidi="ar-SA"/>
      </w:rPr>
    </w:lvl>
    <w:lvl w:ilvl="8" w:tplc="2A823496">
      <w:numFmt w:val="bullet"/>
      <w:lvlText w:val="•"/>
      <w:lvlJc w:val="left"/>
      <w:pPr>
        <w:ind w:left="3772" w:hanging="360"/>
      </w:pPr>
      <w:rPr>
        <w:rFonts w:hint="default"/>
        <w:lang w:val="en-US" w:eastAsia="en-US" w:bidi="ar-SA"/>
      </w:rPr>
    </w:lvl>
  </w:abstractNum>
  <w:abstractNum w:abstractNumId="1" w15:restartNumberingAfterBreak="0">
    <w:nsid w:val="59A85E41"/>
    <w:multiLevelType w:val="hybridMultilevel"/>
    <w:tmpl w:val="17DA56F0"/>
    <w:lvl w:ilvl="0" w:tplc="A55E79A4">
      <w:numFmt w:val="bullet"/>
      <w:lvlText w:val=""/>
      <w:lvlJc w:val="left"/>
      <w:pPr>
        <w:ind w:left="979" w:hanging="360"/>
      </w:pPr>
      <w:rPr>
        <w:rFonts w:ascii="Symbol" w:eastAsia="Symbol" w:hAnsi="Symbol" w:cs="Symbol" w:hint="default"/>
        <w:b w:val="0"/>
        <w:bCs w:val="0"/>
        <w:i w:val="0"/>
        <w:iCs w:val="0"/>
        <w:spacing w:val="0"/>
        <w:w w:val="99"/>
        <w:sz w:val="20"/>
        <w:szCs w:val="20"/>
        <w:lang w:val="en-US" w:eastAsia="en-US" w:bidi="ar-SA"/>
      </w:rPr>
    </w:lvl>
    <w:lvl w:ilvl="1" w:tplc="2E4EEBAC">
      <w:numFmt w:val="bullet"/>
      <w:lvlText w:val="•"/>
      <w:lvlJc w:val="left"/>
      <w:pPr>
        <w:ind w:left="2106" w:hanging="360"/>
      </w:pPr>
      <w:rPr>
        <w:rFonts w:hint="default"/>
        <w:lang w:val="en-US" w:eastAsia="en-US" w:bidi="ar-SA"/>
      </w:rPr>
    </w:lvl>
    <w:lvl w:ilvl="2" w:tplc="E662C5DC">
      <w:numFmt w:val="bullet"/>
      <w:lvlText w:val="•"/>
      <w:lvlJc w:val="left"/>
      <w:pPr>
        <w:ind w:left="3232" w:hanging="360"/>
      </w:pPr>
      <w:rPr>
        <w:rFonts w:hint="default"/>
        <w:lang w:val="en-US" w:eastAsia="en-US" w:bidi="ar-SA"/>
      </w:rPr>
    </w:lvl>
    <w:lvl w:ilvl="3" w:tplc="30BABE54">
      <w:numFmt w:val="bullet"/>
      <w:lvlText w:val="•"/>
      <w:lvlJc w:val="left"/>
      <w:pPr>
        <w:ind w:left="4358" w:hanging="360"/>
      </w:pPr>
      <w:rPr>
        <w:rFonts w:hint="default"/>
        <w:lang w:val="en-US" w:eastAsia="en-US" w:bidi="ar-SA"/>
      </w:rPr>
    </w:lvl>
    <w:lvl w:ilvl="4" w:tplc="1BB085B8">
      <w:numFmt w:val="bullet"/>
      <w:lvlText w:val="•"/>
      <w:lvlJc w:val="left"/>
      <w:pPr>
        <w:ind w:left="5484" w:hanging="360"/>
      </w:pPr>
      <w:rPr>
        <w:rFonts w:hint="default"/>
        <w:lang w:val="en-US" w:eastAsia="en-US" w:bidi="ar-SA"/>
      </w:rPr>
    </w:lvl>
    <w:lvl w:ilvl="5" w:tplc="71AA03E8">
      <w:numFmt w:val="bullet"/>
      <w:lvlText w:val="•"/>
      <w:lvlJc w:val="left"/>
      <w:pPr>
        <w:ind w:left="6610" w:hanging="360"/>
      </w:pPr>
      <w:rPr>
        <w:rFonts w:hint="default"/>
        <w:lang w:val="en-US" w:eastAsia="en-US" w:bidi="ar-SA"/>
      </w:rPr>
    </w:lvl>
    <w:lvl w:ilvl="6" w:tplc="4DECD3C2">
      <w:numFmt w:val="bullet"/>
      <w:lvlText w:val="•"/>
      <w:lvlJc w:val="left"/>
      <w:pPr>
        <w:ind w:left="7736" w:hanging="360"/>
      </w:pPr>
      <w:rPr>
        <w:rFonts w:hint="default"/>
        <w:lang w:val="en-US" w:eastAsia="en-US" w:bidi="ar-SA"/>
      </w:rPr>
    </w:lvl>
    <w:lvl w:ilvl="7" w:tplc="51C091CC">
      <w:numFmt w:val="bullet"/>
      <w:lvlText w:val="•"/>
      <w:lvlJc w:val="left"/>
      <w:pPr>
        <w:ind w:left="8862" w:hanging="360"/>
      </w:pPr>
      <w:rPr>
        <w:rFonts w:hint="default"/>
        <w:lang w:val="en-US" w:eastAsia="en-US" w:bidi="ar-SA"/>
      </w:rPr>
    </w:lvl>
    <w:lvl w:ilvl="8" w:tplc="D200D342">
      <w:numFmt w:val="bullet"/>
      <w:lvlText w:val="•"/>
      <w:lvlJc w:val="left"/>
      <w:pPr>
        <w:ind w:left="9988" w:hanging="360"/>
      </w:pPr>
      <w:rPr>
        <w:rFonts w:hint="default"/>
        <w:lang w:val="en-US" w:eastAsia="en-US" w:bidi="ar-SA"/>
      </w:rPr>
    </w:lvl>
  </w:abstractNum>
  <w:num w:numId="1" w16cid:durableId="1890221951">
    <w:abstractNumId w:val="1"/>
  </w:num>
  <w:num w:numId="2" w16cid:durableId="118293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E3"/>
    <w:rsid w:val="00035AEF"/>
    <w:rsid w:val="00063763"/>
    <w:rsid w:val="001A2332"/>
    <w:rsid w:val="001A5D10"/>
    <w:rsid w:val="0024347B"/>
    <w:rsid w:val="00247FE3"/>
    <w:rsid w:val="002B4BC8"/>
    <w:rsid w:val="002D4398"/>
    <w:rsid w:val="002D6D6F"/>
    <w:rsid w:val="003757E4"/>
    <w:rsid w:val="00384343"/>
    <w:rsid w:val="003F4E20"/>
    <w:rsid w:val="00474A25"/>
    <w:rsid w:val="00552F7F"/>
    <w:rsid w:val="00665EEA"/>
    <w:rsid w:val="00670BD5"/>
    <w:rsid w:val="006866F0"/>
    <w:rsid w:val="007527C4"/>
    <w:rsid w:val="008E62D3"/>
    <w:rsid w:val="009451F9"/>
    <w:rsid w:val="009F6C7E"/>
    <w:rsid w:val="00A67579"/>
    <w:rsid w:val="00AE3B00"/>
    <w:rsid w:val="00B233FC"/>
    <w:rsid w:val="00BE015A"/>
    <w:rsid w:val="00C13FF9"/>
    <w:rsid w:val="00C23F36"/>
    <w:rsid w:val="00C47E00"/>
    <w:rsid w:val="00C70099"/>
    <w:rsid w:val="00CD17AE"/>
    <w:rsid w:val="00D306E8"/>
    <w:rsid w:val="00D671A4"/>
    <w:rsid w:val="00D9082D"/>
    <w:rsid w:val="00E41B8A"/>
    <w:rsid w:val="00E717A3"/>
    <w:rsid w:val="00E84307"/>
    <w:rsid w:val="00EB5B54"/>
    <w:rsid w:val="00F16196"/>
    <w:rsid w:val="00F4262B"/>
    <w:rsid w:val="00F60ECF"/>
    <w:rsid w:val="00F65169"/>
    <w:rsid w:val="00FE1227"/>
    <w:rsid w:val="00FE5372"/>
    <w:rsid w:val="00FF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8CFE"/>
  <w15:docId w15:val="{80189CEB-D209-49B6-BDDC-F793E83E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75"/>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21"/>
      <w:ind w:left="324"/>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16"/>
      <w:szCs w:val="16"/>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 w:type="paragraph" w:styleId="Revision">
    <w:name w:val="Revision"/>
    <w:hidden/>
    <w:uiPriority w:val="99"/>
    <w:semiHidden/>
    <w:rsid w:val="00AE3B0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2686AC58B8F45B97D5E86BA01274E" ma:contentTypeVersion="11" ma:contentTypeDescription="Create a new document." ma:contentTypeScope="" ma:versionID="9a1e46bf3625803b0852d5a420aad516">
  <xsd:schema xmlns:xsd="http://www.w3.org/2001/XMLSchema" xmlns:xs="http://www.w3.org/2001/XMLSchema" xmlns:p="http://schemas.microsoft.com/office/2006/metadata/properties" xmlns:ns2="afbfff37-ce1b-4ba0-b694-5169c423eefd" xmlns:ns3="085cd49e-5d21-4ccd-a4cd-20929a0c3d80" targetNamespace="http://schemas.microsoft.com/office/2006/metadata/properties" ma:root="true" ma:fieldsID="313dbc3d16ef7aa166aa790701351970" ns2:_="" ns3:_="">
    <xsd:import namespace="afbfff37-ce1b-4ba0-b694-5169c423eefd"/>
    <xsd:import namespace="085cd49e-5d21-4ccd-a4cd-20929a0c3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fff37-ce1b-4ba0-b694-5169c423e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0e014e-5d28-4ae9-b390-06fc3dd659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cd49e-5d21-4ccd-a4cd-20929a0c3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1187aa-f9e5-4ec6-94c7-ab34f8d08723}" ma:internalName="TaxCatchAll" ma:showField="CatchAllData" ma:web="085cd49e-5d21-4ccd-a4cd-20929a0c3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cd49e-5d21-4ccd-a4cd-20929a0c3d80" xsi:nil="true"/>
    <lcf76f155ced4ddcb4097134ff3c332f xmlns="afbfff37-ce1b-4ba0-b694-5169c423ee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17C0A-FFCE-4DEF-B2D6-11DF14BA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fff37-ce1b-4ba0-b694-5169c423eefd"/>
    <ds:schemaRef ds:uri="085cd49e-5d21-4ccd-a4cd-20929a0c3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49BDA-4A2C-4868-900A-9E551FFF7E2E}">
  <ds:schemaRefs>
    <ds:schemaRef ds:uri="http://schemas.microsoft.com/sharepoint/v3/contenttype/forms"/>
  </ds:schemaRefs>
</ds:datastoreItem>
</file>

<file path=customXml/itemProps3.xml><?xml version="1.0" encoding="utf-8"?>
<ds:datastoreItem xmlns:ds="http://schemas.openxmlformats.org/officeDocument/2006/customXml" ds:itemID="{6ED4935F-B9B5-4E43-A0CD-C50D5EA0414F}">
  <ds:schemaRefs>
    <ds:schemaRef ds:uri="http://schemas.microsoft.com/office/2006/metadata/properties"/>
    <ds:schemaRef ds:uri="http://schemas.microsoft.com/office/infopath/2007/PartnerControls"/>
    <ds:schemaRef ds:uri="085cd49e-5d21-4ccd-a4cd-20929a0c3d80"/>
    <ds:schemaRef ds:uri="afbfff37-ce1b-4ba0-b694-5169c423eefd"/>
  </ds:schemaRefs>
</ds:datastoreItem>
</file>

<file path=docMetadata/LabelInfo.xml><?xml version="1.0" encoding="utf-8"?>
<clbl:labelList xmlns:clbl="http://schemas.microsoft.com/office/2020/mipLabelMetadata">
  <clbl:label id="{7a52bf35-b394-431d-833a-d2b8f8088dac}" enabled="0" method="" siteId="{7a52bf35-b394-431d-833a-d2b8f8088dac}"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730</Words>
  <Characters>3756</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Microsoft Word - Forefront-Dermatology-consent-to-clinical-procedures EFFECTIVE 3.1.2025</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Forefront-Dermatology-consent-to-clinical-procedures EFFECTIVE 3.1.2025</dc:title>
  <dc:creator>Shontaia Dixon</dc:creator>
  <cp:lastModifiedBy>Kayleen Moore</cp:lastModifiedBy>
  <cp:revision>15</cp:revision>
  <dcterms:created xsi:type="dcterms:W3CDTF">2026-01-16T17:12:00Z</dcterms:created>
  <dcterms:modified xsi:type="dcterms:W3CDTF">2026-02-04T14:52:00Z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2025-11-06T00:00:00Z</vt:filetime>
  </property>
  <property fmtid="{D5CDD505-2E9C-101B-9397-08002B2CF9AE}" pid="4" name="Producer">
    <vt:lpwstr>Microsoft: Print To PDF</vt:lpwstr>
  </property>
  <property fmtid="{D5CDD505-2E9C-101B-9397-08002B2CF9AE}" pid="5" name="ContentTypeId">
    <vt:lpwstr>0x0101001232686AC58B8F45B97D5E86BA01274E</vt:lpwstr>
  </property>
  <property fmtid="{D5CDD505-2E9C-101B-9397-08002B2CF9AE}" pid="6" name="MediaServiceImageTags">
    <vt:lpwstr/>
  </property>
</Properties>
</file>